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2" w:rsidRDefault="00F54CB2" w:rsidP="00F54CB2">
      <w:pPr>
        <w:shd w:val="clear" w:color="auto" w:fill="FFFFFF"/>
        <w:spacing w:line="653" w:lineRule="exact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Нововаршавский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F54CB2" w:rsidRPr="00C82584" w:rsidRDefault="00F54CB2" w:rsidP="00F54CB2">
      <w:pPr>
        <w:shd w:val="clear" w:color="auto" w:fill="7F7F7F"/>
        <w:rPr>
          <w:b/>
          <w:bCs/>
          <w:i/>
          <w:spacing w:val="-3"/>
          <w:sz w:val="18"/>
          <w:szCs w:val="18"/>
        </w:rPr>
      </w:pPr>
      <w:r w:rsidRPr="00C82584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2</w:t>
      </w:r>
      <w:r w:rsidR="007F639A">
        <w:rPr>
          <w:b/>
          <w:sz w:val="18"/>
          <w:szCs w:val="18"/>
        </w:rPr>
        <w:t>7</w:t>
      </w:r>
      <w:r w:rsidRPr="00C82584">
        <w:rPr>
          <w:b/>
          <w:sz w:val="18"/>
          <w:szCs w:val="18"/>
        </w:rPr>
        <w:t>(</w:t>
      </w:r>
      <w:r w:rsidR="00C238D2" w:rsidRPr="009E0DCC">
        <w:rPr>
          <w:b/>
          <w:sz w:val="18"/>
          <w:szCs w:val="18"/>
          <w:highlight w:val="yellow"/>
        </w:rPr>
        <w:t>2</w:t>
      </w:r>
      <w:r w:rsidRPr="00C82584">
        <w:rPr>
          <w:b/>
          <w:sz w:val="18"/>
          <w:szCs w:val="18"/>
        </w:rPr>
        <w:t>)</w:t>
      </w:r>
      <w:r w:rsidRPr="00C82584">
        <w:rPr>
          <w:b/>
          <w:bCs/>
          <w:spacing w:val="-3"/>
          <w:sz w:val="18"/>
          <w:szCs w:val="18"/>
        </w:rPr>
        <w:t xml:space="preserve"> </w:t>
      </w:r>
      <w:r w:rsidRPr="00C82584">
        <w:rPr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 w:rsidR="009E0DCC">
        <w:rPr>
          <w:b/>
          <w:bCs/>
          <w:i/>
          <w:spacing w:val="-3"/>
          <w:sz w:val="18"/>
          <w:szCs w:val="18"/>
        </w:rPr>
        <w:t>07</w:t>
      </w:r>
      <w:r>
        <w:rPr>
          <w:b/>
          <w:bCs/>
          <w:i/>
          <w:spacing w:val="-3"/>
          <w:sz w:val="18"/>
          <w:szCs w:val="18"/>
        </w:rPr>
        <w:t>.04.2025г</w:t>
      </w:r>
    </w:p>
    <w:p w:rsidR="007F639A" w:rsidRPr="007D5B70" w:rsidRDefault="007F639A" w:rsidP="007F639A">
      <w:pPr>
        <w:jc w:val="center"/>
        <w:rPr>
          <w:b/>
          <w:spacing w:val="30"/>
          <w:sz w:val="32"/>
          <w:szCs w:val="20"/>
        </w:rPr>
      </w:pPr>
      <w:r w:rsidRPr="007D5B70">
        <w:rPr>
          <w:b/>
          <w:spacing w:val="30"/>
          <w:sz w:val="32"/>
          <w:szCs w:val="20"/>
        </w:rPr>
        <w:t>АДМИНИСТРАЦИЯ</w:t>
      </w:r>
    </w:p>
    <w:p w:rsidR="007F639A" w:rsidRPr="007D5B70" w:rsidRDefault="007F639A" w:rsidP="007F639A">
      <w:pPr>
        <w:overflowPunct w:val="0"/>
        <w:autoSpaceDE w:val="0"/>
        <w:autoSpaceDN w:val="0"/>
        <w:adjustRightInd w:val="0"/>
        <w:jc w:val="center"/>
        <w:rPr>
          <w:b/>
          <w:spacing w:val="30"/>
          <w:sz w:val="32"/>
          <w:szCs w:val="20"/>
        </w:rPr>
      </w:pPr>
      <w:r w:rsidRPr="007D5B70">
        <w:rPr>
          <w:b/>
          <w:spacing w:val="30"/>
          <w:sz w:val="32"/>
          <w:szCs w:val="20"/>
        </w:rPr>
        <w:t>ЕРМАКОВСКОГО СЕЛЬСКОГО ПОСЕЛЕНИЯ</w:t>
      </w:r>
    </w:p>
    <w:p w:rsidR="007F639A" w:rsidRPr="007D5B70" w:rsidRDefault="007F639A" w:rsidP="007F639A">
      <w:pPr>
        <w:overflowPunct w:val="0"/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r w:rsidRPr="007D5B70">
        <w:rPr>
          <w:b/>
          <w:spacing w:val="30"/>
          <w:sz w:val="28"/>
          <w:szCs w:val="28"/>
        </w:rPr>
        <w:t>НОВОВАРШАВСКОГО МУНИЦИПАЛЬНОГО РАЙОНА</w:t>
      </w:r>
    </w:p>
    <w:p w:rsidR="007F639A" w:rsidRPr="007D5B70" w:rsidRDefault="007F639A" w:rsidP="007F639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70">
        <w:rPr>
          <w:b/>
          <w:spacing w:val="30"/>
          <w:sz w:val="28"/>
          <w:szCs w:val="28"/>
        </w:rPr>
        <w:t>ОМСКОЙ ОБЛАСТИ</w:t>
      </w:r>
    </w:p>
    <w:p w:rsidR="007F639A" w:rsidRPr="007D5B70" w:rsidRDefault="007F639A" w:rsidP="007F639A">
      <w:pPr>
        <w:overflowPunct w:val="0"/>
        <w:autoSpaceDE w:val="0"/>
        <w:autoSpaceDN w:val="0"/>
        <w:adjustRightInd w:val="0"/>
        <w:jc w:val="center"/>
        <w:rPr>
          <w:b/>
          <w:spacing w:val="60"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7F639A" w:rsidRPr="007D5B70" w:rsidTr="00503944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639A" w:rsidRPr="007D5B70" w:rsidRDefault="007F639A" w:rsidP="005039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40"/>
                <w:sz w:val="4"/>
                <w:szCs w:val="20"/>
              </w:rPr>
            </w:pPr>
          </w:p>
        </w:tc>
      </w:tr>
      <w:tr w:rsidR="007F639A" w:rsidRPr="007D5B70" w:rsidTr="00503944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F639A" w:rsidRPr="007D5B70" w:rsidRDefault="007F639A" w:rsidP="005039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40"/>
                <w:sz w:val="10"/>
                <w:szCs w:val="20"/>
              </w:rPr>
            </w:pPr>
          </w:p>
        </w:tc>
      </w:tr>
      <w:tr w:rsidR="007F639A" w:rsidRPr="007D5B70" w:rsidTr="00503944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639A" w:rsidRPr="007D5B70" w:rsidRDefault="007F639A" w:rsidP="005039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14</w:t>
            </w:r>
            <w:r w:rsidRPr="007D5B70">
              <w:rPr>
                <w:b/>
                <w:sz w:val="26"/>
                <w:szCs w:val="20"/>
              </w:rPr>
              <w:t>.0</w:t>
            </w:r>
            <w:r>
              <w:rPr>
                <w:b/>
                <w:sz w:val="26"/>
                <w:szCs w:val="20"/>
              </w:rPr>
              <w:t>7.2025</w:t>
            </w:r>
          </w:p>
        </w:tc>
        <w:tc>
          <w:tcPr>
            <w:tcW w:w="697" w:type="dxa"/>
            <w:hideMark/>
          </w:tcPr>
          <w:p w:rsidR="007F639A" w:rsidRPr="007D5B70" w:rsidRDefault="007F639A" w:rsidP="005039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0"/>
              </w:rPr>
            </w:pPr>
            <w:r w:rsidRPr="007D5B70">
              <w:rPr>
                <w:b/>
                <w:sz w:val="26"/>
                <w:szCs w:val="20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F639A" w:rsidRPr="007D5B70" w:rsidRDefault="007F639A" w:rsidP="005039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35-р</w:t>
            </w:r>
          </w:p>
        </w:tc>
        <w:tc>
          <w:tcPr>
            <w:tcW w:w="2977" w:type="dxa"/>
          </w:tcPr>
          <w:p w:rsidR="007F639A" w:rsidRPr="007D5B70" w:rsidRDefault="007F639A" w:rsidP="005039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693" w:type="dxa"/>
            <w:hideMark/>
          </w:tcPr>
          <w:p w:rsidR="007F639A" w:rsidRPr="007D5B70" w:rsidRDefault="007F639A" w:rsidP="005039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</w:t>
            </w:r>
            <w:r w:rsidRPr="007D5B70">
              <w:rPr>
                <w:b/>
                <w:szCs w:val="20"/>
              </w:rPr>
              <w:t>.Ермак</w:t>
            </w:r>
          </w:p>
        </w:tc>
      </w:tr>
    </w:tbl>
    <w:p w:rsidR="007F639A" w:rsidRPr="007D5B70" w:rsidRDefault="007F639A" w:rsidP="007F639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639A" w:rsidRPr="00934B8E" w:rsidRDefault="007F639A" w:rsidP="007F639A">
      <w:pPr>
        <w:rPr>
          <w:rFonts w:ascii="Arial" w:hAnsi="Arial" w:cs="Arial"/>
        </w:rPr>
      </w:pPr>
    </w:p>
    <w:p w:rsidR="007F639A" w:rsidRPr="00934B8E" w:rsidRDefault="007F639A" w:rsidP="007F639A">
      <w:pPr>
        <w:rPr>
          <w:rFonts w:ascii="Arial" w:hAnsi="Arial" w:cs="Arial"/>
          <w:b/>
        </w:rPr>
      </w:pPr>
      <w:r w:rsidRPr="00934B8E">
        <w:rPr>
          <w:rFonts w:ascii="Arial" w:hAnsi="Arial" w:cs="Arial"/>
          <w:b/>
        </w:rPr>
        <w:tab/>
      </w:r>
      <w:r w:rsidRPr="00934B8E">
        <w:rPr>
          <w:rFonts w:ascii="Arial" w:hAnsi="Arial" w:cs="Arial"/>
          <w:b/>
        </w:rPr>
        <w:tab/>
      </w:r>
      <w:r w:rsidRPr="00934B8E">
        <w:rPr>
          <w:rFonts w:ascii="Arial" w:hAnsi="Arial" w:cs="Arial"/>
          <w:b/>
        </w:rPr>
        <w:tab/>
      </w:r>
    </w:p>
    <w:p w:rsidR="007F639A" w:rsidRPr="00F204E8" w:rsidRDefault="007F639A" w:rsidP="007F639A">
      <w:pPr>
        <w:ind w:firstLine="360"/>
        <w:jc w:val="center"/>
      </w:pPr>
      <w:r w:rsidRPr="00F204E8">
        <w:t>«Об исполнении бюджета Ермаковского</w:t>
      </w:r>
      <w:r>
        <w:t xml:space="preserve"> </w:t>
      </w:r>
      <w:r w:rsidRPr="00F204E8">
        <w:t xml:space="preserve">сельского  поселения за </w:t>
      </w:r>
      <w:r w:rsidRPr="00F204E8">
        <w:rPr>
          <w:lang w:val="en-US"/>
        </w:rPr>
        <w:t>I</w:t>
      </w:r>
      <w:r>
        <w:rPr>
          <w:lang w:val="en-US"/>
        </w:rPr>
        <w:t>I</w:t>
      </w:r>
      <w:r>
        <w:t xml:space="preserve"> квартал 2025</w:t>
      </w:r>
      <w:r w:rsidRPr="00F204E8">
        <w:t>года»</w:t>
      </w:r>
    </w:p>
    <w:p w:rsidR="007F639A" w:rsidRPr="00F204E8" w:rsidRDefault="007F639A" w:rsidP="007F639A"/>
    <w:p w:rsidR="007F639A" w:rsidRPr="00F204E8" w:rsidRDefault="007F639A" w:rsidP="007F639A"/>
    <w:p w:rsidR="007F639A" w:rsidRPr="00F204E8" w:rsidRDefault="007F639A" w:rsidP="007F639A"/>
    <w:p w:rsidR="007F639A" w:rsidRPr="00F204E8" w:rsidRDefault="007F639A" w:rsidP="007F639A">
      <w:r w:rsidRPr="00F204E8">
        <w:tab/>
        <w:t xml:space="preserve">В соответствии с Бюджетным Кодексом Российской Федерации, Положением  «О бюджетном процессе в Ермаковском сельском поселении Нововаршавского муниципального района Омской области», утвержденного </w:t>
      </w:r>
      <w:r>
        <w:t>решением  Совета депутатов от 23.10.2013 № 86</w:t>
      </w:r>
    </w:p>
    <w:p w:rsidR="007F639A" w:rsidRPr="00F204E8" w:rsidRDefault="007F639A" w:rsidP="007F639A"/>
    <w:p w:rsidR="007F639A" w:rsidRPr="00F204E8" w:rsidRDefault="007F639A" w:rsidP="007F639A">
      <w:pPr>
        <w:ind w:firstLine="708"/>
      </w:pPr>
      <w:r w:rsidRPr="00F204E8">
        <w:t xml:space="preserve">1. Утвердить  отчет об исполнении бюджета  Ермаковского сельского поселения за </w:t>
      </w:r>
      <w:r w:rsidRPr="00F204E8">
        <w:rPr>
          <w:lang w:val="en-US"/>
        </w:rPr>
        <w:t>I</w:t>
      </w:r>
      <w:r>
        <w:rPr>
          <w:lang w:val="en-US"/>
        </w:rPr>
        <w:t>I</w:t>
      </w:r>
      <w:r w:rsidRPr="00F204E8">
        <w:t xml:space="preserve"> квартал 202</w:t>
      </w:r>
      <w:r>
        <w:t>5</w:t>
      </w:r>
      <w:r w:rsidRPr="00F204E8">
        <w:t xml:space="preserve"> года согласно приложению к настоящему распоряжению:</w:t>
      </w:r>
    </w:p>
    <w:p w:rsidR="007F639A" w:rsidRPr="00F204E8" w:rsidRDefault="007F639A" w:rsidP="007F639A"/>
    <w:p w:rsidR="007F639A" w:rsidRPr="00F204E8" w:rsidRDefault="007F639A" w:rsidP="007F639A">
      <w:r w:rsidRPr="00F204E8">
        <w:t xml:space="preserve">по доходам в сумме </w:t>
      </w:r>
      <w:r>
        <w:t>3598703,43</w:t>
      </w:r>
      <w:r w:rsidRPr="00F204E8">
        <w:t xml:space="preserve"> рублей;</w:t>
      </w:r>
    </w:p>
    <w:p w:rsidR="007F639A" w:rsidRPr="00F204E8" w:rsidRDefault="007F639A" w:rsidP="007F639A">
      <w:r w:rsidRPr="00F204E8">
        <w:t xml:space="preserve">по расходам в сумме </w:t>
      </w:r>
      <w:r>
        <w:t>4691994,22</w:t>
      </w:r>
      <w:r w:rsidRPr="00F204E8">
        <w:t xml:space="preserve"> рублей;</w:t>
      </w:r>
    </w:p>
    <w:p w:rsidR="007F639A" w:rsidRPr="00F204E8" w:rsidRDefault="007F639A" w:rsidP="007F639A">
      <w:r w:rsidRPr="00F204E8">
        <w:t>с</w:t>
      </w:r>
      <w:r>
        <w:t xml:space="preserve"> превышением расходов над доходами</w:t>
      </w:r>
      <w:r w:rsidRPr="00F204E8">
        <w:t xml:space="preserve"> (</w:t>
      </w:r>
      <w:r>
        <w:t>дефицит</w:t>
      </w:r>
      <w:r w:rsidRPr="00F204E8">
        <w:t xml:space="preserve">) в сумме </w:t>
      </w:r>
      <w:r>
        <w:t>1093290,79</w:t>
      </w:r>
      <w:r w:rsidRPr="00F204E8">
        <w:t xml:space="preserve"> рублей.</w:t>
      </w:r>
    </w:p>
    <w:p w:rsidR="007F639A" w:rsidRPr="00F204E8" w:rsidRDefault="007F639A" w:rsidP="007F639A"/>
    <w:p w:rsidR="007F639A" w:rsidRPr="00F204E8" w:rsidRDefault="007F639A" w:rsidP="007F639A">
      <w:r w:rsidRPr="00F204E8">
        <w:t xml:space="preserve">             2. Настоящее распоряжение  опубликовать в газете  «Нововаршавский муниципальный вестник» и разместить на официальном сайте Ермаковского сельского поселения.</w:t>
      </w:r>
    </w:p>
    <w:p w:rsidR="007F639A" w:rsidRPr="00F204E8" w:rsidRDefault="007F639A" w:rsidP="007F639A"/>
    <w:p w:rsidR="007F639A" w:rsidRPr="00F204E8" w:rsidRDefault="007F639A" w:rsidP="007F639A"/>
    <w:p w:rsidR="007F639A" w:rsidRPr="00F204E8" w:rsidRDefault="007F639A" w:rsidP="007F639A"/>
    <w:p w:rsidR="007F639A" w:rsidRPr="00F204E8" w:rsidRDefault="007F639A" w:rsidP="007F639A"/>
    <w:p w:rsidR="007F639A" w:rsidRDefault="007F639A" w:rsidP="007F639A">
      <w:r>
        <w:t xml:space="preserve">Глава </w:t>
      </w:r>
      <w:r w:rsidRPr="00F204E8">
        <w:t xml:space="preserve"> сельского поселения</w:t>
      </w:r>
      <w:r w:rsidRPr="00F204E8">
        <w:tab/>
      </w:r>
      <w:r>
        <w:t xml:space="preserve">                                                                            </w:t>
      </w:r>
      <w:proofErr w:type="spellStart"/>
      <w:r>
        <w:t>В.Н.Немцева</w:t>
      </w:r>
      <w:proofErr w:type="spellEnd"/>
    </w:p>
    <w:p w:rsidR="007F639A" w:rsidRDefault="007F639A" w:rsidP="007F639A">
      <w:r>
        <w:t>Нововаршавского муниципального</w:t>
      </w:r>
    </w:p>
    <w:p w:rsidR="007F639A" w:rsidRDefault="007F639A" w:rsidP="007F639A">
      <w:r>
        <w:t>района Омской области</w:t>
      </w:r>
    </w:p>
    <w:p w:rsidR="007F639A" w:rsidRDefault="007F639A" w:rsidP="007F639A"/>
    <w:p w:rsidR="007F639A" w:rsidRDefault="007F639A" w:rsidP="007F639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Default="009E0DCC" w:rsidP="009E0DC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>Приложение № 1</w:t>
      </w:r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к постановлению  администрации </w:t>
      </w:r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Ермаковского сельского  поселения  </w:t>
      </w:r>
    </w:p>
    <w:p w:rsidR="009E0DCC" w:rsidRPr="009E0DCC" w:rsidRDefault="009E0DCC" w:rsidP="009E0DCC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>№ 119А-п от 04.04.2025  г.</w:t>
      </w:r>
    </w:p>
    <w:p w:rsidR="009E0DCC" w:rsidRPr="009E0DCC" w:rsidRDefault="009E0DCC" w:rsidP="009E0DCC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>СОСТАВ</w:t>
      </w: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 патрульной  группы на территории  Ермаковского сельского  поселения</w:t>
      </w: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9E0DCC">
        <w:rPr>
          <w:rFonts w:ascii="Times New Roman" w:hAnsi="Times New Roman" w:cs="Times New Roman"/>
          <w:sz w:val="14"/>
          <w:szCs w:val="14"/>
        </w:rPr>
        <w:t>Немцева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 xml:space="preserve"> В.Н. –  глава  Ермаковского сельского  поселения</w:t>
      </w: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Дудко В.В. –   </w:t>
      </w:r>
      <w:proofErr w:type="spellStart"/>
      <w:r w:rsidRPr="009E0DCC">
        <w:rPr>
          <w:rFonts w:ascii="Times New Roman" w:hAnsi="Times New Roman" w:cs="Times New Roman"/>
          <w:sz w:val="14"/>
          <w:szCs w:val="14"/>
        </w:rPr>
        <w:t>зам</w:t>
      </w:r>
      <w:proofErr w:type="gramStart"/>
      <w:r w:rsidRPr="009E0DCC">
        <w:rPr>
          <w:rFonts w:ascii="Times New Roman" w:hAnsi="Times New Roman" w:cs="Times New Roman"/>
          <w:sz w:val="14"/>
          <w:szCs w:val="14"/>
        </w:rPr>
        <w:t>.г</w:t>
      </w:r>
      <w:proofErr w:type="gramEnd"/>
      <w:r w:rsidRPr="009E0DCC">
        <w:rPr>
          <w:rFonts w:ascii="Times New Roman" w:hAnsi="Times New Roman" w:cs="Times New Roman"/>
          <w:sz w:val="14"/>
          <w:szCs w:val="14"/>
        </w:rPr>
        <w:t>лавы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 xml:space="preserve">  Ермаковского сельского  поселения</w:t>
      </w:r>
    </w:p>
    <w:p w:rsidR="009E0DCC" w:rsidRPr="009E0DCC" w:rsidRDefault="009E0DCC" w:rsidP="009E0DCC">
      <w:pPr>
        <w:pStyle w:val="a5"/>
        <w:numPr>
          <w:ilvl w:val="0"/>
          <w:numId w:val="3"/>
        </w:numPr>
        <w:jc w:val="both"/>
        <w:rPr>
          <w:rFonts w:eastAsia="Times New Roman"/>
          <w:sz w:val="14"/>
          <w:szCs w:val="14"/>
          <w:lang w:eastAsia="en-US"/>
        </w:rPr>
      </w:pPr>
      <w:r w:rsidRPr="009E0DCC">
        <w:rPr>
          <w:sz w:val="14"/>
          <w:szCs w:val="14"/>
        </w:rPr>
        <w:t>Миронов Б.Б. –  Главный инженер СПК «Ермак»</w:t>
      </w:r>
    </w:p>
    <w:p w:rsidR="009E0DCC" w:rsidRPr="009E0DCC" w:rsidRDefault="009E0DCC" w:rsidP="009E0DCC">
      <w:pPr>
        <w:pStyle w:val="a5"/>
        <w:numPr>
          <w:ilvl w:val="0"/>
          <w:numId w:val="3"/>
        </w:numPr>
        <w:jc w:val="both"/>
        <w:rPr>
          <w:rFonts w:eastAsia="Times New Roman"/>
          <w:sz w:val="14"/>
          <w:szCs w:val="14"/>
          <w:lang w:eastAsia="en-US"/>
        </w:rPr>
      </w:pPr>
      <w:r w:rsidRPr="009E0DCC">
        <w:rPr>
          <w:rFonts w:eastAsia="Times New Roman"/>
          <w:sz w:val="14"/>
          <w:szCs w:val="14"/>
          <w:lang w:eastAsia="en-US"/>
        </w:rPr>
        <w:t>( по согласованию).</w:t>
      </w: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9E0DCC">
        <w:rPr>
          <w:rFonts w:ascii="Times New Roman" w:hAnsi="Times New Roman" w:cs="Times New Roman"/>
          <w:sz w:val="14"/>
          <w:szCs w:val="14"/>
        </w:rPr>
        <w:t>Туркова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 xml:space="preserve"> Р.И. – ведущий специалист-экономист Ермаковского сельского поселения</w:t>
      </w:r>
    </w:p>
    <w:p w:rsidR="009E0DCC" w:rsidRPr="009E0DCC" w:rsidRDefault="009E0DCC" w:rsidP="009E0D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9E0DCC">
        <w:rPr>
          <w:rFonts w:ascii="Times New Roman" w:hAnsi="Times New Roman" w:cs="Times New Roman"/>
          <w:sz w:val="14"/>
          <w:szCs w:val="14"/>
        </w:rPr>
        <w:t xml:space="preserve">Турков М.С. – </w:t>
      </w:r>
      <w:proofErr w:type="spellStart"/>
      <w:r w:rsidRPr="009E0DCC">
        <w:rPr>
          <w:rFonts w:ascii="Times New Roman" w:hAnsi="Times New Roman" w:cs="Times New Roman"/>
          <w:sz w:val="14"/>
          <w:szCs w:val="14"/>
        </w:rPr>
        <w:t>И.о</w:t>
      </w:r>
      <w:proofErr w:type="spellEnd"/>
      <w:r w:rsidRPr="009E0DCC">
        <w:rPr>
          <w:rFonts w:ascii="Times New Roman" w:hAnsi="Times New Roman" w:cs="Times New Roman"/>
          <w:sz w:val="14"/>
          <w:szCs w:val="14"/>
        </w:rPr>
        <w:t>. главный инженер по технике безопасности СПК «Ермак» Нововаршавского района Омской област</w:t>
      </w:r>
      <w:proofErr w:type="gramStart"/>
      <w:r w:rsidRPr="009E0DCC">
        <w:rPr>
          <w:rFonts w:ascii="Times New Roman" w:hAnsi="Times New Roman" w:cs="Times New Roman"/>
          <w:sz w:val="14"/>
          <w:szCs w:val="14"/>
        </w:rPr>
        <w:t>и(</w:t>
      </w:r>
      <w:proofErr w:type="gramEnd"/>
      <w:r w:rsidRPr="009E0DCC">
        <w:rPr>
          <w:rFonts w:ascii="Times New Roman" w:hAnsi="Times New Roman" w:cs="Times New Roman"/>
          <w:sz w:val="14"/>
          <w:szCs w:val="14"/>
        </w:rPr>
        <w:t xml:space="preserve"> по согласованию).</w:t>
      </w:r>
    </w:p>
    <w:p w:rsidR="009E0DCC" w:rsidRPr="009E0DCC" w:rsidRDefault="009E0DCC" w:rsidP="009E0DCC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9E0DCC" w:rsidRPr="009E0DCC" w:rsidRDefault="009E0DCC" w:rsidP="009E0DCC">
      <w:pPr>
        <w:jc w:val="both"/>
        <w:rPr>
          <w:sz w:val="14"/>
          <w:szCs w:val="14"/>
        </w:rPr>
      </w:pPr>
    </w:p>
    <w:p w:rsidR="009E0DCC" w:rsidRPr="009E0DCC" w:rsidRDefault="009E0DCC" w:rsidP="009E0DCC">
      <w:pPr>
        <w:jc w:val="both"/>
        <w:rPr>
          <w:sz w:val="14"/>
          <w:szCs w:val="14"/>
        </w:rPr>
      </w:pPr>
    </w:p>
    <w:p w:rsidR="009E0DCC" w:rsidRPr="009E0DCC" w:rsidRDefault="009E0DCC" w:rsidP="009E0DCC">
      <w:pPr>
        <w:spacing w:after="273"/>
        <w:ind w:left="2581" w:right="14"/>
        <w:jc w:val="both"/>
        <w:rPr>
          <w:sz w:val="14"/>
          <w:szCs w:val="14"/>
        </w:rPr>
      </w:pPr>
      <w:r w:rsidRPr="009E0DCC">
        <w:rPr>
          <w:sz w:val="14"/>
          <w:szCs w:val="14"/>
          <w:lang w:val="en-US"/>
        </w:rPr>
        <w:t>II</w:t>
      </w:r>
      <w:r w:rsidRPr="009E0DCC">
        <w:rPr>
          <w:sz w:val="14"/>
          <w:szCs w:val="14"/>
        </w:rPr>
        <w:t>. Цели и задачи манёвренных и патрульных групп</w:t>
      </w:r>
    </w:p>
    <w:p w:rsidR="009E0DCC" w:rsidRPr="009E0DCC" w:rsidRDefault="009E0DCC" w:rsidP="009E0DCC">
      <w:pPr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2.1. Патрульные группы формируются в целях осуществления своевременного наземного мониторинга обстановки с природными пожарами и загораниями на территории муниципальных образований всех категорий земель, проверки данных космического мониторинга и осуществления профилактической работы по предупреждению пожаров и загораний.</w:t>
      </w:r>
    </w:p>
    <w:p w:rsidR="009E0DCC" w:rsidRPr="009E0DCC" w:rsidRDefault="009E0DCC" w:rsidP="009E0DCC">
      <w:pPr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2.2. Манёвренные группы формируются для принятия оперативных мер по тушению обнаруженных очагов природных пожаров и загораний.</w:t>
      </w:r>
    </w:p>
    <w:p w:rsidR="009E0DCC" w:rsidRPr="009E0DCC" w:rsidRDefault="009E0DCC" w:rsidP="009E0DCC">
      <w:pPr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2.3. Патрульно-манёвренные группы обеспечивают как мониторинг, так и реагирование на обнаруженные очаги природных пожаров и загораний.</w:t>
      </w:r>
    </w:p>
    <w:p w:rsidR="009E0DCC" w:rsidRPr="009E0DCC" w:rsidRDefault="009E0DCC" w:rsidP="009E0DCC">
      <w:pPr>
        <w:spacing w:after="51"/>
        <w:ind w:left="190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2.4. Основными задачами сформированных групп являются: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проведение профилактической работы с населением в каждом населённом пункте сельского поселения;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-  распространение </w:t>
      </w:r>
      <w:proofErr w:type="gramStart"/>
      <w:r w:rsidRPr="009E0DCC">
        <w:rPr>
          <w:sz w:val="14"/>
          <w:szCs w:val="14"/>
        </w:rPr>
        <w:t>материалов наглядной агитации последствий переходов природных пожаров</w:t>
      </w:r>
      <w:proofErr w:type="gramEnd"/>
      <w:r w:rsidRPr="009E0DCC">
        <w:rPr>
          <w:sz w:val="14"/>
          <w:szCs w:val="14"/>
        </w:rPr>
        <w:t xml:space="preserve"> на населённые пункты;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информирование населения о складывающейся обстановке и действующих режимах функционирования (ограничениях, запретах);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proofErr w:type="gramStart"/>
      <w:r w:rsidRPr="009E0DCC">
        <w:rPr>
          <w:sz w:val="14"/>
          <w:szCs w:val="14"/>
        </w:rPr>
        <w:t xml:space="preserve">-  выявление очагов природных пожаров и загораний на ранней стадии; </w:t>
      </w:r>
      <w:r w:rsidRPr="009E0DCC">
        <w:rPr>
          <w:noProof/>
          <w:sz w:val="14"/>
          <w:szCs w:val="14"/>
        </w:rPr>
        <w:drawing>
          <wp:inline distT="0" distB="0" distL="0" distR="0" wp14:anchorId="36EF4C77" wp14:editId="15554022">
            <wp:extent cx="38100" cy="15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DCC">
        <w:rPr>
          <w:sz w:val="14"/>
          <w:szCs w:val="14"/>
        </w:rPr>
        <w:t xml:space="preserve"> установление и привлечение к ответственности лиц, виновных в возникновении природных пожаров, лиц, допустивших нарушения правил пожарной безопасности в лесах, а также лиц, по вине которых допущены неконтролируемые выжигания сухой травянистой растительности; </w:t>
      </w:r>
      <w:r w:rsidRPr="009E0DCC">
        <w:rPr>
          <w:noProof/>
          <w:sz w:val="14"/>
          <w:szCs w:val="14"/>
        </w:rPr>
        <w:drawing>
          <wp:inline distT="0" distB="0" distL="0" distR="0" wp14:anchorId="028A1619" wp14:editId="067E63F9">
            <wp:extent cx="38100" cy="15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DCC">
        <w:rPr>
          <w:sz w:val="14"/>
          <w:szCs w:val="14"/>
        </w:rPr>
        <w:t xml:space="preserve"> передача информации о выявленных фактах нарушения требований пожарной безопасности в соответствующие надзорные органы;</w:t>
      </w:r>
      <w:proofErr w:type="gramEnd"/>
    </w:p>
    <w:p w:rsidR="009E0DCC" w:rsidRPr="009E0DCC" w:rsidRDefault="009E0DCC" w:rsidP="009E0DCC">
      <w:pPr>
        <w:spacing w:after="261"/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-  оперативная ликвидация обнаруженных очагов природных пожаров и загораний; - помощь подразделениям пожарной охраны и </w:t>
      </w:r>
      <w:proofErr w:type="spellStart"/>
      <w:r w:rsidRPr="009E0DCC">
        <w:rPr>
          <w:sz w:val="14"/>
          <w:szCs w:val="14"/>
        </w:rPr>
        <w:t>лесопожарным</w:t>
      </w:r>
      <w:proofErr w:type="spellEnd"/>
      <w:r w:rsidRPr="009E0DCC">
        <w:rPr>
          <w:sz w:val="14"/>
          <w:szCs w:val="14"/>
        </w:rPr>
        <w:t xml:space="preserve"> формированиям; - подготовка сведений о проведённой работе.</w:t>
      </w:r>
    </w:p>
    <w:p w:rsidR="009E0DCC" w:rsidRPr="009E0DCC" w:rsidRDefault="009E0DCC" w:rsidP="009E0DCC">
      <w:pPr>
        <w:spacing w:after="306" w:line="251" w:lineRule="auto"/>
        <w:ind w:left="1241" w:right="359" w:hanging="10"/>
        <w:jc w:val="both"/>
        <w:rPr>
          <w:sz w:val="14"/>
          <w:szCs w:val="14"/>
        </w:rPr>
      </w:pPr>
      <w:r w:rsidRPr="009E0DCC">
        <w:rPr>
          <w:sz w:val="14"/>
          <w:szCs w:val="14"/>
          <w:lang w:val="en-US"/>
        </w:rPr>
        <w:t>III</w:t>
      </w:r>
      <w:r w:rsidRPr="009E0DCC">
        <w:rPr>
          <w:sz w:val="14"/>
          <w:szCs w:val="14"/>
        </w:rPr>
        <w:t>. Порядок организации работы</w:t>
      </w:r>
    </w:p>
    <w:p w:rsidR="009E0DCC" w:rsidRPr="009E0DCC" w:rsidRDefault="009E0DCC" w:rsidP="009E0DCC">
      <w:pPr>
        <w:ind w:left="187"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3.1. В состав манёвренных, патрульно-манёвренных и патрульных групп, в зависимости от выполняемых задач, включаются представители: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органов местного самоуправления всех уровней;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старосты сельских населённых пунктов;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подразделений МВД России;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подразделений МЧС России;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всех видов пожарной охраны, в пределах компетенции и полномочий;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добровольцы и волонтёры из числа населения;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хозяйствующих субъектов в пределах объектов и прилегающей территории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3.2. В зависимости от функций манёвренные, патрульно-манёвренные и патрульные группы оснащаются: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средствами связи;</w:t>
      </w:r>
    </w:p>
    <w:p w:rsidR="009E0DCC" w:rsidRPr="009E0DCC" w:rsidRDefault="009E0DCC" w:rsidP="009E0DCC">
      <w:pPr>
        <w:ind w:left="567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-  агитационными материалами о соблюдении требований пожарной безопасности;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В июле и августе при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КЧС и ПБ муниципального образования.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:rsidR="009E0DCC" w:rsidRPr="009E0DCC" w:rsidRDefault="009E0DCC" w:rsidP="009E0DCC">
      <w:pPr>
        <w:numPr>
          <w:ilvl w:val="1"/>
          <w:numId w:val="4"/>
        </w:numPr>
        <w:spacing w:after="10" w:line="253" w:lineRule="auto"/>
        <w:ind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Для каждой патрульной группы заблаговременно разрабатывается и утверждается маршрут патрулирования. </w:t>
      </w:r>
    </w:p>
    <w:p w:rsidR="009E0DCC" w:rsidRPr="009E0DCC" w:rsidRDefault="009E0DCC" w:rsidP="009E0DCC">
      <w:pPr>
        <w:ind w:left="893" w:right="14"/>
        <w:jc w:val="both"/>
        <w:rPr>
          <w:sz w:val="14"/>
          <w:szCs w:val="14"/>
        </w:rPr>
      </w:pPr>
      <w:r w:rsidRPr="009E0DCC">
        <w:rPr>
          <w:sz w:val="14"/>
          <w:szCs w:val="14"/>
        </w:rPr>
        <w:lastRenderedPageBreak/>
        <w:t>3.7. Места дислокации манёвренных групп определяются исходя из классов пожарной опасности по условиям погоды и складывающейся обстановки.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При 1-3 классе силы и средства, входящие в состав манёвренных групп, располагаются в местах постоянной дислокации.</w:t>
      </w:r>
    </w:p>
    <w:p w:rsidR="009E0DCC" w:rsidRPr="009E0DCC" w:rsidRDefault="009E0DCC" w:rsidP="009E0DCC">
      <w:pPr>
        <w:ind w:left="187"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При 4-5 классе, в зависимости от особенностей территорий и складывающейся обстановки, планируются посты временной дислокации сил и средств манёвренных групп.</w:t>
      </w:r>
    </w:p>
    <w:p w:rsidR="009E0DCC" w:rsidRPr="009E0DCC" w:rsidRDefault="009E0DCC" w:rsidP="009E0DCC">
      <w:pPr>
        <w:numPr>
          <w:ilvl w:val="1"/>
          <w:numId w:val="5"/>
        </w:numPr>
        <w:spacing w:after="10" w:line="253" w:lineRule="auto"/>
        <w:ind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Работа патрульно-манёвренных групп организуется в зависимости от складывающейся обстановки и приоритетных задач на предстоящий период.</w:t>
      </w:r>
    </w:p>
    <w:p w:rsidR="009E0DCC" w:rsidRPr="009E0DCC" w:rsidRDefault="009E0DCC" w:rsidP="009E0DCC">
      <w:pPr>
        <w:numPr>
          <w:ilvl w:val="1"/>
          <w:numId w:val="5"/>
        </w:numPr>
        <w:spacing w:after="10" w:line="253" w:lineRule="auto"/>
        <w:ind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Общее руководство работой манёвренных, патрульно-манёвренных и патрульных групп осуществляют органы местного самоуправления.</w:t>
      </w:r>
    </w:p>
    <w:p w:rsidR="009E0DCC" w:rsidRPr="009E0DCC" w:rsidRDefault="009E0DCC" w:rsidP="009E0DCC">
      <w:pPr>
        <w:numPr>
          <w:ilvl w:val="1"/>
          <w:numId w:val="5"/>
        </w:numPr>
        <w:spacing w:after="10" w:line="253" w:lineRule="auto"/>
        <w:ind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Задание патрульным и патрульно-манёвренным группам на проведение мониторинга выдаются ежедневно в зависимости от обстановки на территории муниципального образования, в том числе при проведении совместных разводов групп. Время проведения развода с 8:00 до 9:00 часов. Информация о планах работы обобщается ЕДДС муниципальных образований.</w:t>
      </w:r>
    </w:p>
    <w:p w:rsidR="009E0DCC" w:rsidRPr="009E0DCC" w:rsidRDefault="009E0DCC" w:rsidP="009E0DCC">
      <w:pPr>
        <w:ind w:left="187" w:right="14" w:firstLine="706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3.11. Порядок организации связи и периодичность передачи информации определяется из особенностей территории муниципального образования и обеспеченности групп средствами связи. Информация о результатах работы групп ежедневно обобщается ЕДДС муниципального образования с 18:00 до 19:00 часов.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>3.12. При обнаружении патрульными группами очагов горения информация незамедлительно передаётся на ЕДДС муниципального образования для организации принятия мер по реагированию.</w:t>
      </w:r>
    </w:p>
    <w:p w:rsidR="009E0DCC" w:rsidRPr="009E0DCC" w:rsidRDefault="009E0DCC" w:rsidP="009E0DCC">
      <w:pPr>
        <w:ind w:left="187" w:right="14" w:firstLine="698"/>
        <w:jc w:val="both"/>
        <w:rPr>
          <w:sz w:val="14"/>
          <w:szCs w:val="14"/>
        </w:rPr>
      </w:pPr>
      <w:r w:rsidRPr="009E0DCC">
        <w:rPr>
          <w:sz w:val="14"/>
          <w:szCs w:val="14"/>
        </w:rPr>
        <w:t xml:space="preserve">3.13. При обнаружении патрульно-манёвренными группами очагов горения информация незамедлительно передаётся на ЕДДС муниципального </w:t>
      </w:r>
      <w:proofErr w:type="gramStart"/>
      <w:r w:rsidRPr="009E0DCC">
        <w:rPr>
          <w:sz w:val="14"/>
          <w:szCs w:val="14"/>
        </w:rPr>
        <w:t>образования</w:t>
      </w:r>
      <w:proofErr w:type="gramEnd"/>
      <w:r w:rsidRPr="009E0DCC">
        <w:rPr>
          <w:sz w:val="14"/>
          <w:szCs w:val="14"/>
        </w:rPr>
        <w:t xml:space="preserve"> и принимаются меры по ликвидации очага.</w:t>
      </w:r>
    </w:p>
    <w:p w:rsidR="009E0DCC" w:rsidRPr="009E0DCC" w:rsidRDefault="009E0DCC" w:rsidP="009E0DCC">
      <w:pPr>
        <w:jc w:val="both"/>
        <w:rPr>
          <w:sz w:val="14"/>
          <w:szCs w:val="14"/>
        </w:rPr>
      </w:pPr>
    </w:p>
    <w:p w:rsidR="00C238D2" w:rsidRPr="009E0DCC" w:rsidRDefault="00C238D2" w:rsidP="00C238D2">
      <w:pPr>
        <w:pStyle w:val="a3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C238D2" w:rsidRPr="009E0DCC" w:rsidRDefault="00C238D2" w:rsidP="00C238D2">
      <w:pPr>
        <w:pStyle w:val="a3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9E0DCC">
        <w:rPr>
          <w:rFonts w:ascii="Times New Roman" w:hAnsi="Times New Roman" w:cs="Times New Roman"/>
          <w:sz w:val="14"/>
          <w:szCs w:val="14"/>
          <w:shd w:val="clear" w:color="auto" w:fill="FFFFFF"/>
        </w:rPr>
        <w:br/>
      </w:r>
    </w:p>
    <w:sectPr w:rsidR="00C238D2" w:rsidRPr="009E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B0F068A2"/>
    <w:lvl w:ilvl="0" w:tplc="6B981574">
      <w:start w:val="1"/>
      <w:numFmt w:val="bullet"/>
      <w:lvlText w:val="№"/>
      <w:lvlJc w:val="left"/>
    </w:lvl>
    <w:lvl w:ilvl="1" w:tplc="6D64F0B4">
      <w:numFmt w:val="decimal"/>
      <w:lvlText w:val=""/>
      <w:lvlJc w:val="left"/>
    </w:lvl>
    <w:lvl w:ilvl="2" w:tplc="DC94A25A">
      <w:numFmt w:val="decimal"/>
      <w:lvlText w:val=""/>
      <w:lvlJc w:val="left"/>
    </w:lvl>
    <w:lvl w:ilvl="3" w:tplc="FDB48CB0">
      <w:numFmt w:val="decimal"/>
      <w:lvlText w:val=""/>
      <w:lvlJc w:val="left"/>
    </w:lvl>
    <w:lvl w:ilvl="4" w:tplc="B8342078">
      <w:numFmt w:val="decimal"/>
      <w:lvlText w:val=""/>
      <w:lvlJc w:val="left"/>
    </w:lvl>
    <w:lvl w:ilvl="5" w:tplc="EBDA8E68">
      <w:numFmt w:val="decimal"/>
      <w:lvlText w:val=""/>
      <w:lvlJc w:val="left"/>
    </w:lvl>
    <w:lvl w:ilvl="6" w:tplc="D2E8B32A">
      <w:numFmt w:val="decimal"/>
      <w:lvlText w:val=""/>
      <w:lvlJc w:val="left"/>
    </w:lvl>
    <w:lvl w:ilvl="7" w:tplc="E04EC4B2">
      <w:numFmt w:val="decimal"/>
      <w:lvlText w:val=""/>
      <w:lvlJc w:val="left"/>
    </w:lvl>
    <w:lvl w:ilvl="8" w:tplc="62F81DBC">
      <w:numFmt w:val="decimal"/>
      <w:lvlText w:val=""/>
      <w:lvlJc w:val="left"/>
    </w:lvl>
  </w:abstractNum>
  <w:abstractNum w:abstractNumId="1">
    <w:nsid w:val="00004AE1"/>
    <w:multiLevelType w:val="hybridMultilevel"/>
    <w:tmpl w:val="32E257F8"/>
    <w:lvl w:ilvl="0" w:tplc="3A8EDADC">
      <w:start w:val="1"/>
      <w:numFmt w:val="bullet"/>
      <w:lvlText w:val="в"/>
      <w:lvlJc w:val="left"/>
    </w:lvl>
    <w:lvl w:ilvl="1" w:tplc="C7909296">
      <w:start w:val="1"/>
      <w:numFmt w:val="bullet"/>
      <w:lvlText w:val="О"/>
      <w:lvlJc w:val="left"/>
    </w:lvl>
    <w:lvl w:ilvl="2" w:tplc="153A95C0">
      <w:start w:val="1"/>
      <w:numFmt w:val="bullet"/>
      <w:lvlText w:val="В"/>
      <w:lvlJc w:val="left"/>
    </w:lvl>
    <w:lvl w:ilvl="3" w:tplc="75E434C8">
      <w:numFmt w:val="decimal"/>
      <w:lvlText w:val=""/>
      <w:lvlJc w:val="left"/>
    </w:lvl>
    <w:lvl w:ilvl="4" w:tplc="35B2555E">
      <w:numFmt w:val="decimal"/>
      <w:lvlText w:val=""/>
      <w:lvlJc w:val="left"/>
    </w:lvl>
    <w:lvl w:ilvl="5" w:tplc="5160627C">
      <w:numFmt w:val="decimal"/>
      <w:lvlText w:val=""/>
      <w:lvlJc w:val="left"/>
    </w:lvl>
    <w:lvl w:ilvl="6" w:tplc="AA88A966">
      <w:numFmt w:val="decimal"/>
      <w:lvlText w:val=""/>
      <w:lvlJc w:val="left"/>
    </w:lvl>
    <w:lvl w:ilvl="7" w:tplc="4DBC7EAA">
      <w:numFmt w:val="decimal"/>
      <w:lvlText w:val=""/>
      <w:lvlJc w:val="left"/>
    </w:lvl>
    <w:lvl w:ilvl="8" w:tplc="A36871C2">
      <w:numFmt w:val="decimal"/>
      <w:lvlText w:val=""/>
      <w:lvlJc w:val="left"/>
    </w:lvl>
  </w:abstractNum>
  <w:abstractNum w:abstractNumId="2">
    <w:nsid w:val="53621616"/>
    <w:multiLevelType w:val="hybridMultilevel"/>
    <w:tmpl w:val="DE9C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45C8"/>
    <w:multiLevelType w:val="multilevel"/>
    <w:tmpl w:val="AE020F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BC1CB4"/>
    <w:multiLevelType w:val="multilevel"/>
    <w:tmpl w:val="B02CF4F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B"/>
    <w:rsid w:val="000B2004"/>
    <w:rsid w:val="00317DEB"/>
    <w:rsid w:val="007F639A"/>
    <w:rsid w:val="009E0DCC"/>
    <w:rsid w:val="00C238D2"/>
    <w:rsid w:val="00E95E23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DCC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0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DCC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0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2025-07-17T04:30:00Z</dcterms:created>
  <dcterms:modified xsi:type="dcterms:W3CDTF">2025-07-17T04:30:00Z</dcterms:modified>
</cp:coreProperties>
</file>